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96" w:rsidRPr="009B1623" w:rsidRDefault="00631896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B1623">
        <w:rPr>
          <w:rFonts w:ascii="Times New Roman" w:hAnsi="Times New Roman"/>
          <w:b/>
          <w:sz w:val="28"/>
          <w:szCs w:val="28"/>
        </w:rPr>
        <w:t xml:space="preserve">Аналіз ефективності виконання бюджетної програми </w:t>
      </w:r>
    </w:p>
    <w:p w:rsidR="00631896" w:rsidRPr="009B1623" w:rsidRDefault="00631896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623">
        <w:rPr>
          <w:rFonts w:ascii="Times New Roman" w:hAnsi="Times New Roman"/>
          <w:b/>
          <w:sz w:val="28"/>
          <w:szCs w:val="28"/>
        </w:rPr>
        <w:t xml:space="preserve">по Новгород-Сіверській районній державній адміністрації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623">
        <w:rPr>
          <w:rFonts w:ascii="Times New Roman" w:hAnsi="Times New Roman"/>
          <w:b/>
          <w:sz w:val="28"/>
          <w:szCs w:val="28"/>
        </w:rPr>
        <w:t>Чернігівської області</w:t>
      </w:r>
    </w:p>
    <w:p w:rsidR="00631896" w:rsidRDefault="00631896" w:rsidP="001579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Програма: </w:t>
      </w:r>
      <w:r w:rsidRPr="004746B0">
        <w:rPr>
          <w:rFonts w:ascii="Times New Roman" w:hAnsi="Times New Roman"/>
          <w:sz w:val="24"/>
          <w:szCs w:val="24"/>
        </w:rPr>
        <w:t>Інша діяльність у сфері державного управління</w:t>
      </w:r>
    </w:p>
    <w:p w:rsidR="00631896" w:rsidRDefault="00631896" w:rsidP="001579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</w:t>
      </w:r>
      <w:r w:rsidRPr="000F7A64">
        <w:rPr>
          <w:rFonts w:ascii="Times New Roman" w:hAnsi="Times New Roman"/>
          <w:sz w:val="24"/>
          <w:szCs w:val="24"/>
        </w:rPr>
        <w:t>:</w:t>
      </w:r>
      <w:r w:rsidRPr="000F7A64">
        <w:rPr>
          <w:rFonts w:ascii="Times New Roman" w:hAnsi="Times New Roman"/>
        </w:rPr>
        <w:t xml:space="preserve"> </w:t>
      </w:r>
      <w:r w:rsidRPr="001579E2">
        <w:rPr>
          <w:rFonts w:ascii="Times New Roman" w:hAnsi="Times New Roman"/>
          <w:sz w:val="24"/>
          <w:szCs w:val="24"/>
        </w:rPr>
        <w:t xml:space="preserve">Проведення заходів з відзначення державних та професійних свят, ювілейних дат, заохочення за заслуги перед районом, здійснення представницьких та інших заходів, піднесення ролі та авторитету видатних діячів, які внесли суттєвий внесок у зміцнення територіальних громад району та розвиток архівної справи у районі </w:t>
      </w:r>
    </w:p>
    <w:p w:rsidR="00631896" w:rsidRPr="009B1623" w:rsidRDefault="00631896" w:rsidP="001579E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B1623">
        <w:rPr>
          <w:rFonts w:ascii="Times New Roman" w:hAnsi="Times New Roman"/>
          <w:b/>
          <w:sz w:val="24"/>
          <w:szCs w:val="24"/>
        </w:rPr>
        <w:t>Виконання результативних показників бюджетної програми</w:t>
      </w:r>
    </w:p>
    <w:tbl>
      <w:tblPr>
        <w:tblW w:w="15263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7"/>
        <w:gridCol w:w="1591"/>
        <w:gridCol w:w="1276"/>
        <w:gridCol w:w="1669"/>
        <w:gridCol w:w="1591"/>
        <w:gridCol w:w="1326"/>
        <w:gridCol w:w="1793"/>
      </w:tblGrid>
      <w:tr w:rsidR="00631896" w:rsidRPr="0039715C" w:rsidTr="0039715C">
        <w:trPr>
          <w:trHeight w:val="134"/>
          <w:jc w:val="center"/>
        </w:trPr>
        <w:tc>
          <w:tcPr>
            <w:tcW w:w="6017" w:type="dxa"/>
            <w:vMerge w:val="restart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4536" w:type="dxa"/>
            <w:gridSpan w:val="3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Попередній період</w:t>
            </w:r>
          </w:p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(201</w:t>
            </w:r>
            <w:r w:rsidR="00C85B23">
              <w:rPr>
                <w:rFonts w:ascii="Times New Roman" w:hAnsi="Times New Roman"/>
                <w:sz w:val="24"/>
                <w:szCs w:val="24"/>
              </w:rPr>
              <w:t>9</w:t>
            </w:r>
            <w:r w:rsidRPr="0039715C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  <w:tc>
          <w:tcPr>
            <w:tcW w:w="4710" w:type="dxa"/>
            <w:gridSpan w:val="3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 xml:space="preserve">Звітний період </w:t>
            </w:r>
          </w:p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(20</w:t>
            </w:r>
            <w:r w:rsidR="00C85B23">
              <w:rPr>
                <w:rFonts w:ascii="Times New Roman" w:hAnsi="Times New Roman"/>
                <w:sz w:val="24"/>
                <w:szCs w:val="24"/>
              </w:rPr>
              <w:t>20</w:t>
            </w:r>
            <w:r w:rsidRPr="0039715C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</w:tr>
      <w:tr w:rsidR="00631896" w:rsidRPr="0039715C" w:rsidTr="0039715C">
        <w:trPr>
          <w:trHeight w:val="134"/>
          <w:jc w:val="center"/>
        </w:trPr>
        <w:tc>
          <w:tcPr>
            <w:tcW w:w="6017" w:type="dxa"/>
            <w:vMerge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276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669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  <w:tc>
          <w:tcPr>
            <w:tcW w:w="1591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326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793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</w:tr>
      <w:tr w:rsidR="00631896" w:rsidRPr="0039715C" w:rsidTr="0039715C">
        <w:trPr>
          <w:trHeight w:val="2367"/>
          <w:jc w:val="center"/>
        </w:trPr>
        <w:tc>
          <w:tcPr>
            <w:tcW w:w="6017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15C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>Завдання</w:t>
            </w:r>
            <w:r w:rsidRPr="0039715C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  <w:r w:rsidRPr="0039715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Проведення заходів  з відзначення державних та професійних свят, ювілейних дат, заохочення за заслуги перед районом, здійснення представницьких та інших заходів, піднесення  ролі та авторитету видатних діячів, які внесли суттєвий вклад у зміцнення територіальних громад району. Нагородження Почесною грамотою районної державної адміністрації з врученням грошової винагороди</w:t>
            </w:r>
          </w:p>
        </w:tc>
        <w:tc>
          <w:tcPr>
            <w:tcW w:w="1591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96" w:rsidRPr="0039715C" w:rsidTr="0039715C">
        <w:trPr>
          <w:trHeight w:val="321"/>
          <w:jc w:val="center"/>
        </w:trPr>
        <w:tc>
          <w:tcPr>
            <w:tcW w:w="6017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</w:pPr>
            <w:r w:rsidRPr="0039715C">
              <w:rPr>
                <w:rFonts w:ascii="Times New Roman" w:hAnsi="Times New Roman"/>
                <w:snapToGrid w:val="0"/>
                <w:sz w:val="24"/>
                <w:szCs w:val="24"/>
              </w:rPr>
              <w:t>Обсяг видатків, тис. грн.</w:t>
            </w:r>
          </w:p>
        </w:tc>
        <w:tc>
          <w:tcPr>
            <w:tcW w:w="1591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</w:tcPr>
          <w:p w:rsidR="00631896" w:rsidRPr="0039715C" w:rsidRDefault="00C85B23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669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0,</w:t>
            </w:r>
            <w:r w:rsidR="00C85B23">
              <w:rPr>
                <w:rFonts w:ascii="Times New Roman" w:hAnsi="Times New Roman"/>
                <w:sz w:val="24"/>
                <w:szCs w:val="24"/>
              </w:rPr>
              <w:t>5</w:t>
            </w:r>
            <w:r w:rsidRPr="00397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326" w:type="dxa"/>
          </w:tcPr>
          <w:p w:rsidR="00631896" w:rsidRPr="0039715C" w:rsidRDefault="00F62C03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1793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0,</w:t>
            </w:r>
            <w:r w:rsidR="00F62C0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631896" w:rsidRPr="0039715C" w:rsidTr="0039715C">
        <w:trPr>
          <w:trHeight w:val="134"/>
          <w:jc w:val="center"/>
        </w:trPr>
        <w:tc>
          <w:tcPr>
            <w:tcW w:w="6017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15C">
              <w:rPr>
                <w:rFonts w:ascii="Times New Roman" w:hAnsi="Times New Roman"/>
                <w:b/>
                <w:i/>
                <w:sz w:val="24"/>
                <w:szCs w:val="24"/>
              </w:rPr>
              <w:t>Показники ефективності:</w:t>
            </w:r>
          </w:p>
        </w:tc>
        <w:tc>
          <w:tcPr>
            <w:tcW w:w="1591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31896" w:rsidRPr="0039715C" w:rsidTr="0039715C">
        <w:trPr>
          <w:trHeight w:val="134"/>
          <w:jc w:val="center"/>
        </w:trPr>
        <w:tc>
          <w:tcPr>
            <w:tcW w:w="6017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color w:val="000000"/>
                <w:sz w:val="24"/>
                <w:szCs w:val="24"/>
              </w:rPr>
              <w:t>Середні витрати на  одну вручену Почесну грамоту</w:t>
            </w:r>
            <w:r w:rsidRPr="0039715C">
              <w:rPr>
                <w:rFonts w:ascii="Times New Roman" w:hAnsi="Times New Roman"/>
                <w:sz w:val="24"/>
                <w:szCs w:val="24"/>
              </w:rPr>
              <w:t>,</w:t>
            </w:r>
            <w:r w:rsidRPr="00397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грн. </w:t>
            </w:r>
          </w:p>
        </w:tc>
        <w:tc>
          <w:tcPr>
            <w:tcW w:w="1591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248,45</w:t>
            </w:r>
          </w:p>
        </w:tc>
        <w:tc>
          <w:tcPr>
            <w:tcW w:w="1276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24</w:t>
            </w:r>
            <w:r w:rsidR="00C85B23">
              <w:rPr>
                <w:rFonts w:ascii="Times New Roman" w:hAnsi="Times New Roman"/>
                <w:sz w:val="24"/>
                <w:szCs w:val="24"/>
              </w:rPr>
              <w:t>6</w:t>
            </w:r>
            <w:r w:rsidRPr="0039715C">
              <w:rPr>
                <w:rFonts w:ascii="Times New Roman" w:hAnsi="Times New Roman"/>
                <w:sz w:val="24"/>
                <w:szCs w:val="24"/>
              </w:rPr>
              <w:t>,</w:t>
            </w:r>
            <w:r w:rsidR="00C85B2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69" w:type="dxa"/>
            <w:vAlign w:val="center"/>
          </w:tcPr>
          <w:p w:rsidR="00631896" w:rsidRPr="0039715C" w:rsidRDefault="00C85B23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0,99</w:t>
            </w:r>
          </w:p>
        </w:tc>
        <w:tc>
          <w:tcPr>
            <w:tcW w:w="1591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248,45</w:t>
            </w:r>
          </w:p>
        </w:tc>
        <w:tc>
          <w:tcPr>
            <w:tcW w:w="1326" w:type="dxa"/>
            <w:vAlign w:val="center"/>
          </w:tcPr>
          <w:p w:rsidR="00631896" w:rsidRPr="0039715C" w:rsidRDefault="00F62C03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  <w:r w:rsidR="00631896" w:rsidRPr="0039715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93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0,9</w:t>
            </w:r>
            <w:r w:rsidR="00F62C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1896" w:rsidRPr="0039715C" w:rsidTr="0039715C">
        <w:trPr>
          <w:trHeight w:val="252"/>
          <w:jc w:val="center"/>
        </w:trPr>
        <w:tc>
          <w:tcPr>
            <w:tcW w:w="6017" w:type="dxa"/>
            <w:shd w:val="clear" w:color="auto" w:fill="FFFF00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91" w:type="dxa"/>
            <w:shd w:val="clear" w:color="auto" w:fill="FFFF00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FFFF00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39715C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C85B23">
              <w:rPr>
                <w:rFonts w:ascii="Times New Roman" w:hAnsi="Times New Roman"/>
                <w:i/>
                <w:sz w:val="24"/>
                <w:szCs w:val="24"/>
              </w:rPr>
              <w:t>,99</w:t>
            </w:r>
          </w:p>
        </w:tc>
        <w:tc>
          <w:tcPr>
            <w:tcW w:w="1591" w:type="dxa"/>
            <w:shd w:val="clear" w:color="auto" w:fill="FFFF00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FFFF00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FFFF00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39715C">
              <w:rPr>
                <w:rFonts w:ascii="Times New Roman" w:hAnsi="Times New Roman"/>
                <w:i/>
                <w:sz w:val="24"/>
                <w:szCs w:val="24"/>
              </w:rPr>
              <w:t>0,9</w:t>
            </w:r>
            <w:r w:rsidR="00F62C03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631896" w:rsidRPr="0039715C" w:rsidTr="0039715C">
        <w:trPr>
          <w:trHeight w:val="343"/>
          <w:jc w:val="center"/>
        </w:trPr>
        <w:tc>
          <w:tcPr>
            <w:tcW w:w="6017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Показники якості:</w:t>
            </w:r>
          </w:p>
        </w:tc>
        <w:tc>
          <w:tcPr>
            <w:tcW w:w="1591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31896" w:rsidRPr="0039715C" w:rsidTr="0039715C">
        <w:trPr>
          <w:trHeight w:val="576"/>
          <w:jc w:val="center"/>
        </w:trPr>
        <w:tc>
          <w:tcPr>
            <w:tcW w:w="6017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color w:val="000000"/>
                <w:sz w:val="24"/>
                <w:szCs w:val="24"/>
              </w:rPr>
              <w:t>Відсоток збільшення кількості вручених Почесних грамот порівняно з попереднім роком</w:t>
            </w:r>
          </w:p>
        </w:tc>
        <w:tc>
          <w:tcPr>
            <w:tcW w:w="1591" w:type="dxa"/>
          </w:tcPr>
          <w:p w:rsidR="00631896" w:rsidRPr="0039715C" w:rsidRDefault="00C85B23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1896" w:rsidRPr="00397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1896" w:rsidRPr="0039715C" w:rsidRDefault="00C85B23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669" w:type="dxa"/>
          </w:tcPr>
          <w:p w:rsidR="00631896" w:rsidRPr="0039715C" w:rsidRDefault="00C85B23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31896" w:rsidRPr="00397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631896" w:rsidRPr="0039715C" w:rsidRDefault="00F62C03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31896" w:rsidRPr="00397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-</w:t>
            </w:r>
            <w:r w:rsidR="00F62C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896" w:rsidRPr="0039715C" w:rsidTr="0046351F">
        <w:trPr>
          <w:trHeight w:val="581"/>
          <w:jc w:val="center"/>
        </w:trPr>
        <w:tc>
          <w:tcPr>
            <w:tcW w:w="6017" w:type="dxa"/>
            <w:shd w:val="clear" w:color="auto" w:fill="FFFF00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91" w:type="dxa"/>
            <w:shd w:val="clear" w:color="auto" w:fill="FFFF00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39715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00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39715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669" w:type="dxa"/>
            <w:shd w:val="clear" w:color="auto" w:fill="FFFF00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39715C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F62C03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39715C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591" w:type="dxa"/>
            <w:shd w:val="clear" w:color="auto" w:fill="FFFF00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39715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326" w:type="dxa"/>
            <w:shd w:val="clear" w:color="auto" w:fill="FFFF00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39715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793" w:type="dxa"/>
            <w:shd w:val="clear" w:color="auto" w:fill="FFFF00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39715C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631896" w:rsidRPr="0039715C" w:rsidTr="0039715C">
        <w:trPr>
          <w:trHeight w:val="252"/>
          <w:jc w:val="center"/>
        </w:trPr>
        <w:tc>
          <w:tcPr>
            <w:tcW w:w="6017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9715C">
              <w:rPr>
                <w:rFonts w:ascii="Times New Roman" w:hAnsi="Times New Roman"/>
                <w:b/>
                <w:sz w:val="24"/>
                <w:szCs w:val="24"/>
              </w:rPr>
              <w:t>Загальна ефективність програми</w:t>
            </w:r>
          </w:p>
        </w:tc>
        <w:tc>
          <w:tcPr>
            <w:tcW w:w="4536" w:type="dxa"/>
            <w:gridSpan w:val="3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  <w:gridSpan w:val="3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9715C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  <w:r w:rsidR="0046351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9715C">
              <w:rPr>
                <w:rFonts w:ascii="Times New Roman" w:hAnsi="Times New Roman"/>
                <w:b/>
                <w:sz w:val="24"/>
                <w:szCs w:val="24"/>
              </w:rPr>
              <w:t>*100+0*100=9</w:t>
            </w:r>
            <w:r w:rsidR="0046351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631896" w:rsidRDefault="00631896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1896" w:rsidRDefault="00631896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1896" w:rsidRDefault="00631896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Розрахунок основних параметрів оцінки:</w:t>
      </w:r>
    </w:p>
    <w:p w:rsidR="00631896" w:rsidRDefault="00631896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розрахунок середнього індексу виконання показників ефективності:</w:t>
      </w:r>
    </w:p>
    <w:p w:rsidR="00631896" w:rsidRPr="00B678AE" w:rsidRDefault="00631896" w:rsidP="0089798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(еф)</w:t>
      </w:r>
      <w:r>
        <w:rPr>
          <w:rFonts w:ascii="Times New Roman" w:hAnsi="Times New Roman"/>
          <w:sz w:val="24"/>
          <w:szCs w:val="24"/>
        </w:rPr>
        <w:t>= 0,9</w:t>
      </w:r>
      <w:r w:rsidR="00F62C0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*100 = 9</w:t>
      </w:r>
      <w:r w:rsidR="00F62C03">
        <w:rPr>
          <w:rFonts w:ascii="Times New Roman" w:hAnsi="Times New Roman"/>
          <w:sz w:val="24"/>
          <w:szCs w:val="24"/>
        </w:rPr>
        <w:t>8</w:t>
      </w:r>
    </w:p>
    <w:p w:rsidR="00631896" w:rsidRDefault="00631896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розрахунок середнього індексу виконання показників якості:</w:t>
      </w:r>
    </w:p>
    <w:p w:rsidR="00631896" w:rsidRPr="00B678AE" w:rsidRDefault="00631896" w:rsidP="0089798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(як)</w:t>
      </w:r>
      <w:r>
        <w:rPr>
          <w:rFonts w:ascii="Times New Roman" w:hAnsi="Times New Roman"/>
          <w:sz w:val="24"/>
          <w:szCs w:val="24"/>
        </w:rPr>
        <w:t xml:space="preserve">= 0*100= </w:t>
      </w:r>
      <w:r>
        <w:rPr>
          <w:rFonts w:ascii="Times New Roman" w:hAnsi="Times New Roman"/>
          <w:sz w:val="24"/>
          <w:szCs w:val="24"/>
          <w:lang w:val="ru-RU"/>
        </w:rPr>
        <w:t>0</w:t>
      </w:r>
    </w:p>
    <w:p w:rsidR="00631896" w:rsidRDefault="00631896" w:rsidP="009218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розрахунок порівняння результативності бюджетної програми із показниками попередніх періодів:</w:t>
      </w:r>
    </w:p>
    <w:p w:rsidR="00631896" w:rsidRDefault="00631896" w:rsidP="009218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 0,9</w:t>
      </w:r>
      <w:r w:rsidR="00F62C0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</w:t>
      </w:r>
      <w:r w:rsidR="00F62C03">
        <w:rPr>
          <w:rFonts w:ascii="Times New Roman" w:hAnsi="Times New Roman"/>
          <w:sz w:val="24"/>
          <w:szCs w:val="24"/>
        </w:rPr>
        <w:t>0,99</w:t>
      </w:r>
      <w:r>
        <w:rPr>
          <w:rFonts w:ascii="Times New Roman" w:hAnsi="Times New Roman"/>
          <w:sz w:val="24"/>
          <w:szCs w:val="24"/>
        </w:rPr>
        <w:t xml:space="preserve">= </w:t>
      </w:r>
      <w:r w:rsidR="0046351F">
        <w:rPr>
          <w:rFonts w:ascii="Times New Roman" w:hAnsi="Times New Roman"/>
          <w:sz w:val="24"/>
          <w:szCs w:val="24"/>
        </w:rPr>
        <w:t>0,98</w:t>
      </w:r>
    </w:p>
    <w:p w:rsidR="00631896" w:rsidRDefault="00631896" w:rsidP="009218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Оскільки 0,85 ≤ І</w:t>
      </w:r>
      <w:r>
        <w:rPr>
          <w:rFonts w:ascii="Times New Roman" w:hAnsi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sz w:val="24"/>
          <w:szCs w:val="24"/>
        </w:rPr>
        <w:t>&lt; 1, то за цим параметром для даної програми нараховується  15 балів.</w:t>
      </w:r>
    </w:p>
    <w:p w:rsidR="00631896" w:rsidRDefault="00631896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1896" w:rsidRDefault="00631896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Визначення ступеню ефективності</w:t>
      </w:r>
    </w:p>
    <w:p w:rsidR="00631896" w:rsidRDefault="00631896" w:rsidP="0089798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Кінцевий розрахунок загальної ефективності бюджетної програми складається із загальної суми балів за кожним з параметром оцінки:</w:t>
      </w:r>
    </w:p>
    <w:p w:rsidR="00631896" w:rsidRDefault="00631896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Е=9</w:t>
      </w:r>
      <w:r w:rsidR="0046351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+ 0 +15 </w:t>
      </w:r>
      <w:r w:rsidRPr="00EF21E7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11</w:t>
      </w:r>
      <w:r w:rsidR="0046351F">
        <w:rPr>
          <w:rFonts w:ascii="Times New Roman" w:hAnsi="Times New Roman"/>
          <w:sz w:val="24"/>
          <w:szCs w:val="24"/>
        </w:rPr>
        <w:t>3</w:t>
      </w:r>
    </w:p>
    <w:p w:rsidR="00631896" w:rsidRDefault="00631896" w:rsidP="0089798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порівнянні отриманого значення зі шкалою оцінки ефективності бюджетних програм можемо зробити висновок, що дана програма має низьку ефективність.</w:t>
      </w:r>
    </w:p>
    <w:p w:rsidR="00631896" w:rsidRDefault="00631896" w:rsidP="00363CA3">
      <w:pPr>
        <w:rPr>
          <w:rFonts w:ascii="Times New Roman" w:hAnsi="Times New Roman"/>
          <w:sz w:val="24"/>
          <w:szCs w:val="24"/>
        </w:rPr>
      </w:pPr>
    </w:p>
    <w:p w:rsidR="00631896" w:rsidRDefault="00631896" w:rsidP="00DC7B6A">
      <w:pPr>
        <w:jc w:val="right"/>
        <w:rPr>
          <w:rFonts w:ascii="Times New Roman" w:hAnsi="Times New Roman"/>
          <w:sz w:val="24"/>
          <w:szCs w:val="24"/>
        </w:rPr>
      </w:pPr>
    </w:p>
    <w:p w:rsidR="00631896" w:rsidRDefault="00631896" w:rsidP="00DC7B6A">
      <w:pPr>
        <w:jc w:val="right"/>
        <w:rPr>
          <w:rFonts w:ascii="Times New Roman" w:hAnsi="Times New Roman"/>
          <w:sz w:val="24"/>
          <w:szCs w:val="24"/>
        </w:rPr>
      </w:pPr>
    </w:p>
    <w:p w:rsidR="00631896" w:rsidRDefault="00631896" w:rsidP="00DC7B6A">
      <w:pPr>
        <w:jc w:val="right"/>
        <w:rPr>
          <w:rFonts w:ascii="Times New Roman" w:hAnsi="Times New Roman"/>
          <w:sz w:val="24"/>
          <w:szCs w:val="24"/>
        </w:rPr>
      </w:pPr>
    </w:p>
    <w:p w:rsidR="00631896" w:rsidRDefault="00631896" w:rsidP="00DC7B6A">
      <w:pPr>
        <w:jc w:val="right"/>
        <w:rPr>
          <w:rFonts w:ascii="Times New Roman" w:hAnsi="Times New Roman"/>
          <w:sz w:val="24"/>
          <w:szCs w:val="24"/>
        </w:rPr>
      </w:pPr>
    </w:p>
    <w:p w:rsidR="00631896" w:rsidRDefault="00631896" w:rsidP="00A75A70">
      <w:pPr>
        <w:rPr>
          <w:rFonts w:ascii="Times New Roman" w:hAnsi="Times New Roman"/>
          <w:sz w:val="24"/>
          <w:szCs w:val="24"/>
        </w:rPr>
      </w:pPr>
    </w:p>
    <w:p w:rsidR="00631896" w:rsidRDefault="0046351F" w:rsidP="00DC7B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="00631896">
        <w:rPr>
          <w:rFonts w:ascii="Times New Roman" w:hAnsi="Times New Roman"/>
          <w:sz w:val="24"/>
          <w:szCs w:val="24"/>
        </w:rPr>
        <w:t>одаток 1</w:t>
      </w:r>
    </w:p>
    <w:p w:rsidR="00631896" w:rsidRPr="00DC7B6A" w:rsidRDefault="00631896" w:rsidP="00DC7B6A">
      <w:pPr>
        <w:jc w:val="center"/>
        <w:rPr>
          <w:rFonts w:ascii="Times New Roman" w:hAnsi="Times New Roman"/>
          <w:b/>
          <w:sz w:val="28"/>
          <w:szCs w:val="28"/>
        </w:rPr>
      </w:pPr>
      <w:r w:rsidRPr="00DC7B6A">
        <w:rPr>
          <w:rFonts w:ascii="Times New Roman" w:hAnsi="Times New Roman"/>
          <w:b/>
          <w:sz w:val="28"/>
          <w:szCs w:val="28"/>
        </w:rPr>
        <w:t xml:space="preserve">Результати аналізу ефективності бюджетної програми </w:t>
      </w:r>
      <w:r>
        <w:rPr>
          <w:rFonts w:ascii="Times New Roman" w:hAnsi="Times New Roman"/>
          <w:b/>
          <w:sz w:val="28"/>
          <w:szCs w:val="28"/>
        </w:rPr>
        <w:t>станом на 31.12.20</w:t>
      </w:r>
      <w:r w:rsidR="00C85B2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1896" w:rsidRPr="00BA6A3E" w:rsidRDefault="00631896" w:rsidP="007A08A8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37C4D">
        <w:rPr>
          <w:rFonts w:ascii="Times New Roman" w:hAnsi="Times New Roman"/>
          <w:sz w:val="24"/>
          <w:szCs w:val="24"/>
        </w:rPr>
        <w:t>020000</w:t>
      </w:r>
      <w:r>
        <w:rPr>
          <w:rFonts w:ascii="Times New Roman" w:hAnsi="Times New Roman"/>
          <w:sz w:val="24"/>
          <w:szCs w:val="24"/>
        </w:rPr>
        <w:t>0</w:t>
      </w:r>
      <w:r w:rsidRPr="00E37C4D">
        <w:rPr>
          <w:rFonts w:ascii="Times New Roman" w:hAnsi="Times New Roman"/>
          <w:sz w:val="24"/>
          <w:szCs w:val="24"/>
        </w:rPr>
        <w:t xml:space="preserve">  </w:t>
      </w:r>
      <w:r w:rsidRPr="00E37C4D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Pr="00E37C4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631896" w:rsidRPr="00BA6A3E" w:rsidRDefault="00631896" w:rsidP="007A08A8">
      <w:pPr>
        <w:spacing w:before="12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37C4D">
        <w:rPr>
          <w:rFonts w:ascii="Times New Roman" w:hAnsi="Times New Roman"/>
          <w:sz w:val="24"/>
          <w:szCs w:val="24"/>
        </w:rPr>
        <w:t>021000</w:t>
      </w:r>
      <w:r>
        <w:rPr>
          <w:rFonts w:ascii="Times New Roman" w:hAnsi="Times New Roman"/>
          <w:sz w:val="24"/>
          <w:szCs w:val="24"/>
        </w:rPr>
        <w:t>0</w:t>
      </w:r>
      <w:r w:rsidRPr="00E37C4D">
        <w:rPr>
          <w:rFonts w:ascii="Times New Roman" w:hAnsi="Times New Roman"/>
          <w:sz w:val="24"/>
          <w:szCs w:val="24"/>
        </w:rPr>
        <w:t xml:space="preserve">  </w:t>
      </w:r>
      <w:r w:rsidRPr="00E37C4D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631896" w:rsidRPr="00E37C4D" w:rsidRDefault="00631896" w:rsidP="003B3AB2">
      <w:pPr>
        <w:pStyle w:val="a4"/>
        <w:ind w:firstLine="426"/>
        <w:rPr>
          <w:rFonts w:ascii="Times New Roman" w:hAnsi="Times New Roman"/>
          <w:color w:val="000000"/>
          <w:sz w:val="24"/>
          <w:szCs w:val="24"/>
          <w:u w:val="single"/>
        </w:rPr>
      </w:pPr>
      <w:r w:rsidRPr="003B3AB2">
        <w:rPr>
          <w:rFonts w:ascii="Times New Roman" w:hAnsi="Times New Roman"/>
          <w:sz w:val="24"/>
          <w:szCs w:val="24"/>
        </w:rPr>
        <w:t>3</w:t>
      </w:r>
      <w:r w:rsidRPr="003B3AB2">
        <w:rPr>
          <w:rFonts w:ascii="Times New Roman" w:hAnsi="Times New Roman"/>
          <w:b/>
          <w:sz w:val="24"/>
          <w:szCs w:val="24"/>
        </w:rPr>
        <w:t xml:space="preserve">. </w:t>
      </w:r>
      <w:r w:rsidRPr="00E37C4D">
        <w:rPr>
          <w:rFonts w:ascii="Times New Roman" w:hAnsi="Times New Roman"/>
          <w:sz w:val="24"/>
          <w:szCs w:val="24"/>
        </w:rPr>
        <w:t xml:space="preserve">0210180      0133      </w:t>
      </w:r>
      <w:r w:rsidRPr="00E37C4D">
        <w:rPr>
          <w:rFonts w:ascii="Times New Roman" w:hAnsi="Times New Roman"/>
          <w:sz w:val="24"/>
          <w:szCs w:val="24"/>
          <w:u w:val="single"/>
        </w:rPr>
        <w:t>Інша діяльність у сфері державного управління</w:t>
      </w:r>
    </w:p>
    <w:p w:rsidR="00631896" w:rsidRPr="00BA6A3E" w:rsidRDefault="00631896" w:rsidP="003B3AB2">
      <w:pPr>
        <w:pStyle w:val="a4"/>
        <w:rPr>
          <w:sz w:val="20"/>
          <w:szCs w:val="20"/>
          <w:u w:val="single"/>
        </w:rPr>
      </w:pPr>
      <w:r>
        <w:t xml:space="preserve"> </w:t>
      </w:r>
      <w:r w:rsidRPr="00816352">
        <w:t xml:space="preserve"> </w:t>
      </w:r>
      <w:r>
        <w:t xml:space="preserve">         </w:t>
      </w:r>
      <w:r w:rsidRPr="00816352">
        <w:t xml:space="preserve"> </w:t>
      </w:r>
      <w:r w:rsidRPr="00BA6A3E">
        <w:rPr>
          <w:sz w:val="20"/>
          <w:szCs w:val="20"/>
        </w:rPr>
        <w:t>(КПКВК МБ)   (КФКВК)</w:t>
      </w:r>
      <w:r w:rsidRPr="00BA6A3E">
        <w:rPr>
          <w:sz w:val="20"/>
          <w:szCs w:val="20"/>
          <w:vertAlign w:val="superscript"/>
        </w:rPr>
        <w:t>1</w:t>
      </w:r>
      <w:r w:rsidRPr="00BA6A3E">
        <w:rPr>
          <w:sz w:val="20"/>
          <w:szCs w:val="20"/>
        </w:rPr>
        <w:t xml:space="preserve">                     (найменування бюджетної програми) </w:t>
      </w:r>
    </w:p>
    <w:p w:rsidR="00631896" w:rsidRDefault="00631896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Результати аналізу ефективності: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639"/>
        <w:gridCol w:w="1842"/>
        <w:gridCol w:w="1843"/>
        <w:gridCol w:w="1567"/>
      </w:tblGrid>
      <w:tr w:rsidR="00631896" w:rsidRPr="0039715C" w:rsidTr="0039715C">
        <w:trPr>
          <w:trHeight w:val="266"/>
        </w:trPr>
        <w:tc>
          <w:tcPr>
            <w:tcW w:w="534" w:type="dxa"/>
            <w:vMerge w:val="restart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9639" w:type="dxa"/>
            <w:vMerge w:val="restart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Назва підпрограми / завдання бюджетної програми</w:t>
            </w:r>
            <w:r w:rsidRPr="0039715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52" w:type="dxa"/>
            <w:gridSpan w:val="3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Кількість нарахованих балів</w:t>
            </w:r>
          </w:p>
        </w:tc>
      </w:tr>
      <w:tr w:rsidR="00631896" w:rsidRPr="0039715C" w:rsidTr="0039715C">
        <w:trPr>
          <w:trHeight w:val="464"/>
        </w:trPr>
        <w:tc>
          <w:tcPr>
            <w:tcW w:w="534" w:type="dxa"/>
            <w:vMerge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Висока ефективність</w:t>
            </w:r>
          </w:p>
        </w:tc>
        <w:tc>
          <w:tcPr>
            <w:tcW w:w="1843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Середня ефективність</w:t>
            </w:r>
          </w:p>
        </w:tc>
        <w:tc>
          <w:tcPr>
            <w:tcW w:w="1567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Низька ефективність</w:t>
            </w:r>
          </w:p>
        </w:tc>
      </w:tr>
      <w:tr w:rsidR="00631896" w:rsidRPr="0039715C" w:rsidTr="0039715C">
        <w:trPr>
          <w:trHeight w:val="266"/>
        </w:trPr>
        <w:tc>
          <w:tcPr>
            <w:tcW w:w="534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1896" w:rsidRPr="0039715C" w:rsidTr="0039715C">
        <w:trPr>
          <w:trHeight w:val="266"/>
        </w:trPr>
        <w:tc>
          <w:tcPr>
            <w:tcW w:w="534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9715C">
              <w:rPr>
                <w:rFonts w:ascii="Times New Roman" w:hAnsi="Times New Roman"/>
                <w:i/>
                <w:snapToGrid w:val="0"/>
                <w:u w:val="single"/>
              </w:rPr>
              <w:t>Завдання</w:t>
            </w:r>
            <w:r w:rsidRPr="0039715C">
              <w:rPr>
                <w:rFonts w:ascii="Times New Roman" w:hAnsi="Times New Roman"/>
                <w:snapToGrid w:val="0"/>
                <w:u w:val="single"/>
              </w:rPr>
              <w:t>:</w:t>
            </w:r>
            <w:r w:rsidRPr="0039715C">
              <w:rPr>
                <w:rFonts w:ascii="Times New Roman" w:hAnsi="Times New Roman"/>
                <w:snapToGrid w:val="0"/>
              </w:rPr>
              <w:t xml:space="preserve"> Проведення заходів  з відзначення державних та професійних свят, ювілейних дат, заохочення за заслуги перед районом, здійснення представницьких та інших заходів, піднесення  ролі та авторитету видатних діячів, які внесли суттєвий вклад у зміцнення територіальних громад району. Нагородження Почесною грамотою районної державної адміністрації з врученням грошової винагороди</w:t>
            </w:r>
          </w:p>
        </w:tc>
        <w:tc>
          <w:tcPr>
            <w:tcW w:w="1842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11</w:t>
            </w:r>
            <w:r w:rsidR="0046351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96" w:rsidRPr="0039715C" w:rsidTr="0039715C">
        <w:trPr>
          <w:trHeight w:val="299"/>
        </w:trPr>
        <w:tc>
          <w:tcPr>
            <w:tcW w:w="534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9715C">
              <w:rPr>
                <w:rFonts w:ascii="Times New Roman" w:hAnsi="Times New Roman"/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842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9715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11</w:t>
            </w:r>
            <w:r w:rsidR="004635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31896" w:rsidRPr="00131540" w:rsidRDefault="00631896" w:rsidP="0089798A">
      <w:pPr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програми</w:t>
      </w:r>
    </w:p>
    <w:p w:rsidR="00631896" w:rsidRPr="00363CA3" w:rsidRDefault="00631896" w:rsidP="00363C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Поглиблений аналіз причин низької ефективності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9638"/>
        <w:gridCol w:w="5747"/>
      </w:tblGrid>
      <w:tr w:rsidR="00631896" w:rsidRPr="0039715C" w:rsidTr="0039715C">
        <w:tc>
          <w:tcPr>
            <w:tcW w:w="168" w:type="pct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9715C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3027" w:type="pct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vertAlign w:val="superscript"/>
              </w:rPr>
            </w:pPr>
            <w:r w:rsidRPr="0039715C">
              <w:rPr>
                <w:rFonts w:ascii="Times New Roman" w:hAnsi="Times New Roman"/>
                <w:sz w:val="20"/>
                <w:szCs w:val="20"/>
              </w:rPr>
              <w:t>Назва завдання бюджетної програми</w:t>
            </w:r>
            <w:r w:rsidRPr="0039715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5" w:type="pct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9715C">
              <w:rPr>
                <w:rFonts w:ascii="Times New Roman" w:hAnsi="Times New Roman"/>
                <w:sz w:val="20"/>
                <w:szCs w:val="20"/>
              </w:rP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631896" w:rsidRPr="0039715C" w:rsidTr="0039715C">
        <w:tc>
          <w:tcPr>
            <w:tcW w:w="168" w:type="pct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971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27" w:type="pct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971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5" w:type="pct"/>
            <w:vAlign w:val="center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971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31896" w:rsidRPr="0039715C" w:rsidTr="0039715C">
        <w:tc>
          <w:tcPr>
            <w:tcW w:w="168" w:type="pct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027" w:type="pct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9715C">
              <w:rPr>
                <w:rFonts w:ascii="Times New Roman" w:hAnsi="Times New Roman"/>
                <w:i/>
                <w:snapToGrid w:val="0"/>
                <w:u w:val="single"/>
              </w:rPr>
              <w:t>Завдання</w:t>
            </w:r>
            <w:r w:rsidRPr="0039715C">
              <w:rPr>
                <w:rFonts w:ascii="Times New Roman" w:hAnsi="Times New Roman"/>
                <w:snapToGrid w:val="0"/>
                <w:u w:val="single"/>
              </w:rPr>
              <w:t>:</w:t>
            </w:r>
            <w:r w:rsidRPr="0039715C">
              <w:rPr>
                <w:rFonts w:ascii="Times New Roman" w:hAnsi="Times New Roman"/>
                <w:snapToGrid w:val="0"/>
              </w:rPr>
              <w:t xml:space="preserve"> П</w:t>
            </w:r>
            <w:r w:rsidRPr="0039715C">
              <w:rPr>
                <w:rFonts w:ascii="Times New Roman" w:hAnsi="Times New Roman"/>
              </w:rPr>
              <w:t>роведення заходів з в відзначення державних та професійних свят, ювілейних дат, заохочення за послуги перед районом, здійснення представницьких та інших заходів, піднесення  ролі та авторитету видатних діячів, які внесли суттєвий склад у зміцнення територіальних громад району. Нагородження Почесною грамотою районної державної адміністрації з врученням грошової винагороди</w:t>
            </w:r>
          </w:p>
        </w:tc>
        <w:tc>
          <w:tcPr>
            <w:tcW w:w="1805" w:type="pct"/>
          </w:tcPr>
          <w:p w:rsidR="00631896" w:rsidRPr="0039715C" w:rsidRDefault="00631896" w:rsidP="00397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15C">
              <w:rPr>
                <w:rFonts w:ascii="Times New Roman" w:hAnsi="Times New Roman"/>
                <w:sz w:val="24"/>
                <w:szCs w:val="24"/>
              </w:rPr>
              <w:t>Заплановані результати не були виконанні тому, що кількість подання щодо вручення Почесних грамот менша ніж було заплановано.</w:t>
            </w:r>
          </w:p>
        </w:tc>
      </w:tr>
    </w:tbl>
    <w:p w:rsidR="00631896" w:rsidRPr="00131540" w:rsidRDefault="00631896" w:rsidP="00363CA3">
      <w:pPr>
        <w:spacing w:after="0"/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/>
          <w:sz w:val="16"/>
          <w:szCs w:val="16"/>
        </w:rPr>
        <w:t>Зазначаються усі завдання, які мають низьку ефективність</w:t>
      </w:r>
    </w:p>
    <w:p w:rsidR="00631896" w:rsidRPr="003B3AB2" w:rsidRDefault="00631896" w:rsidP="00363CA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31896" w:rsidRPr="00C01A89" w:rsidRDefault="0046351F" w:rsidP="00363CA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</w:t>
      </w:r>
      <w:r w:rsidR="00631896" w:rsidRPr="007A08A8">
        <w:rPr>
          <w:rFonts w:ascii="Times New Roman" w:hAnsi="Times New Roman"/>
          <w:sz w:val="24"/>
          <w:szCs w:val="24"/>
        </w:rPr>
        <w:t>олов</w:t>
      </w:r>
      <w:r>
        <w:rPr>
          <w:rFonts w:ascii="Times New Roman" w:hAnsi="Times New Roman"/>
          <w:sz w:val="24"/>
          <w:szCs w:val="24"/>
        </w:rPr>
        <w:t>а</w:t>
      </w:r>
      <w:r w:rsidR="00631896" w:rsidRPr="007A08A8">
        <w:rPr>
          <w:rFonts w:ascii="Times New Roman" w:hAnsi="Times New Roman"/>
          <w:sz w:val="24"/>
          <w:szCs w:val="24"/>
        </w:rPr>
        <w:t xml:space="preserve"> районної державної адміністрації             _______________ </w:t>
      </w:r>
      <w:r w:rsidR="00C01A89">
        <w:rPr>
          <w:rFonts w:ascii="Times New Roman" w:hAnsi="Times New Roman"/>
          <w:sz w:val="24"/>
          <w:szCs w:val="24"/>
        </w:rPr>
        <w:t xml:space="preserve">    </w:t>
      </w:r>
      <w:r w:rsidR="00631896" w:rsidRPr="007A08A8">
        <w:rPr>
          <w:rFonts w:ascii="Times New Roman" w:hAnsi="Times New Roman"/>
          <w:sz w:val="24"/>
          <w:szCs w:val="24"/>
        </w:rPr>
        <w:t xml:space="preserve">  </w:t>
      </w:r>
      <w:r w:rsidR="00C01A89" w:rsidRPr="00C01A89">
        <w:rPr>
          <w:rFonts w:ascii="Times New Roman" w:hAnsi="Times New Roman"/>
          <w:sz w:val="24"/>
          <w:szCs w:val="24"/>
          <w:u w:val="single"/>
        </w:rPr>
        <w:t>Тарас МОЛОЧКО</w:t>
      </w:r>
      <w:r w:rsidR="00631896" w:rsidRPr="00C01A8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31896" w:rsidRPr="007A08A8" w:rsidRDefault="00631896" w:rsidP="00363C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08A8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A08A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08A8">
        <w:rPr>
          <w:rFonts w:ascii="Times New Roman" w:hAnsi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 w:rsidRPr="007A08A8">
        <w:rPr>
          <w:rFonts w:ascii="Times New Roman" w:hAnsi="Times New Roman"/>
          <w:sz w:val="20"/>
          <w:szCs w:val="20"/>
        </w:rPr>
        <w:t xml:space="preserve">  (ініціали та прізвище</w:t>
      </w:r>
      <w:r w:rsidRPr="007A08A8">
        <w:rPr>
          <w:sz w:val="20"/>
          <w:szCs w:val="20"/>
        </w:rPr>
        <w:t>)</w:t>
      </w:r>
    </w:p>
    <w:p w:rsidR="00631896" w:rsidRPr="007A08A8" w:rsidRDefault="0063189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Надія Громова  </w:t>
      </w:r>
      <w:r w:rsidR="0046351F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12</w:t>
      </w:r>
      <w:r w:rsidR="0046351F">
        <w:rPr>
          <w:rFonts w:ascii="Times New Roman" w:hAnsi="Times New Roman"/>
          <w:sz w:val="20"/>
          <w:szCs w:val="20"/>
        </w:rPr>
        <w:t>56</w:t>
      </w:r>
    </w:p>
    <w:sectPr w:rsidR="00631896" w:rsidRPr="007A08A8" w:rsidSect="00AB2B74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/>
  <w:rsids>
    <w:rsidRoot w:val="0089798A"/>
    <w:rsid w:val="00012474"/>
    <w:rsid w:val="000144B5"/>
    <w:rsid w:val="00015F03"/>
    <w:rsid w:val="00016846"/>
    <w:rsid w:val="00034A79"/>
    <w:rsid w:val="00044A90"/>
    <w:rsid w:val="00064D66"/>
    <w:rsid w:val="00080D40"/>
    <w:rsid w:val="000940D8"/>
    <w:rsid w:val="000D4B71"/>
    <w:rsid w:val="000D530B"/>
    <w:rsid w:val="000E03E3"/>
    <w:rsid w:val="000F7296"/>
    <w:rsid w:val="000F7A64"/>
    <w:rsid w:val="001037AB"/>
    <w:rsid w:val="00131540"/>
    <w:rsid w:val="00141CB1"/>
    <w:rsid w:val="001579E2"/>
    <w:rsid w:val="00161DAC"/>
    <w:rsid w:val="00174EEA"/>
    <w:rsid w:val="001A040B"/>
    <w:rsid w:val="001B54B9"/>
    <w:rsid w:val="001C425E"/>
    <w:rsid w:val="001D1860"/>
    <w:rsid w:val="001D3FC7"/>
    <w:rsid w:val="001E2FAF"/>
    <w:rsid w:val="00214FFB"/>
    <w:rsid w:val="0026252A"/>
    <w:rsid w:val="00291D44"/>
    <w:rsid w:val="00300746"/>
    <w:rsid w:val="003054E5"/>
    <w:rsid w:val="00316127"/>
    <w:rsid w:val="00317AF0"/>
    <w:rsid w:val="00337BE4"/>
    <w:rsid w:val="00353F11"/>
    <w:rsid w:val="00363CA3"/>
    <w:rsid w:val="00384AE6"/>
    <w:rsid w:val="0039715C"/>
    <w:rsid w:val="003A0011"/>
    <w:rsid w:val="003B3AB2"/>
    <w:rsid w:val="003C72E8"/>
    <w:rsid w:val="003D2773"/>
    <w:rsid w:val="003E5D00"/>
    <w:rsid w:val="0040091B"/>
    <w:rsid w:val="00430957"/>
    <w:rsid w:val="00431F0C"/>
    <w:rsid w:val="00434A38"/>
    <w:rsid w:val="004446EE"/>
    <w:rsid w:val="0046351F"/>
    <w:rsid w:val="004746B0"/>
    <w:rsid w:val="004746EE"/>
    <w:rsid w:val="00477506"/>
    <w:rsid w:val="00477DAC"/>
    <w:rsid w:val="004A02EF"/>
    <w:rsid w:val="004A2A90"/>
    <w:rsid w:val="004A41C7"/>
    <w:rsid w:val="004B13F1"/>
    <w:rsid w:val="004C4119"/>
    <w:rsid w:val="004D2778"/>
    <w:rsid w:val="004E6C9E"/>
    <w:rsid w:val="004F2C1D"/>
    <w:rsid w:val="004F451B"/>
    <w:rsid w:val="00502F1C"/>
    <w:rsid w:val="0051296F"/>
    <w:rsid w:val="005157C9"/>
    <w:rsid w:val="005372E5"/>
    <w:rsid w:val="00564F21"/>
    <w:rsid w:val="00572133"/>
    <w:rsid w:val="00596FB0"/>
    <w:rsid w:val="005A4E73"/>
    <w:rsid w:val="005B04A2"/>
    <w:rsid w:val="005D7801"/>
    <w:rsid w:val="005E41BE"/>
    <w:rsid w:val="005F412F"/>
    <w:rsid w:val="00610F22"/>
    <w:rsid w:val="006218A4"/>
    <w:rsid w:val="00631896"/>
    <w:rsid w:val="006640BD"/>
    <w:rsid w:val="006B4745"/>
    <w:rsid w:val="006D6B87"/>
    <w:rsid w:val="006E3C56"/>
    <w:rsid w:val="006F01A0"/>
    <w:rsid w:val="007018B5"/>
    <w:rsid w:val="00701ECD"/>
    <w:rsid w:val="0076459B"/>
    <w:rsid w:val="007721C7"/>
    <w:rsid w:val="00793E21"/>
    <w:rsid w:val="007A08A8"/>
    <w:rsid w:val="007C15B6"/>
    <w:rsid w:val="007D0292"/>
    <w:rsid w:val="00816352"/>
    <w:rsid w:val="00817ACA"/>
    <w:rsid w:val="00823C48"/>
    <w:rsid w:val="00852178"/>
    <w:rsid w:val="00873CDE"/>
    <w:rsid w:val="0089798A"/>
    <w:rsid w:val="008B747C"/>
    <w:rsid w:val="008D7200"/>
    <w:rsid w:val="008F60C7"/>
    <w:rsid w:val="00906CED"/>
    <w:rsid w:val="00916323"/>
    <w:rsid w:val="0092182D"/>
    <w:rsid w:val="009238F9"/>
    <w:rsid w:val="0097253C"/>
    <w:rsid w:val="00997905"/>
    <w:rsid w:val="009A0B2C"/>
    <w:rsid w:val="009B1623"/>
    <w:rsid w:val="009B2F92"/>
    <w:rsid w:val="009D2A45"/>
    <w:rsid w:val="009D5EB8"/>
    <w:rsid w:val="009E03E1"/>
    <w:rsid w:val="009F270D"/>
    <w:rsid w:val="00A0192B"/>
    <w:rsid w:val="00A4711E"/>
    <w:rsid w:val="00A75A70"/>
    <w:rsid w:val="00A80377"/>
    <w:rsid w:val="00AA08F1"/>
    <w:rsid w:val="00AB2B74"/>
    <w:rsid w:val="00AB7EFB"/>
    <w:rsid w:val="00AE6105"/>
    <w:rsid w:val="00AF56C8"/>
    <w:rsid w:val="00B17D40"/>
    <w:rsid w:val="00B25ACB"/>
    <w:rsid w:val="00B36042"/>
    <w:rsid w:val="00B678AE"/>
    <w:rsid w:val="00B73513"/>
    <w:rsid w:val="00B813E1"/>
    <w:rsid w:val="00B90B00"/>
    <w:rsid w:val="00B97EB4"/>
    <w:rsid w:val="00BA3444"/>
    <w:rsid w:val="00BA6A3E"/>
    <w:rsid w:val="00BC49A6"/>
    <w:rsid w:val="00BD0740"/>
    <w:rsid w:val="00BD12F7"/>
    <w:rsid w:val="00BD2FC7"/>
    <w:rsid w:val="00BE101C"/>
    <w:rsid w:val="00C00622"/>
    <w:rsid w:val="00C01A89"/>
    <w:rsid w:val="00C039F1"/>
    <w:rsid w:val="00C35758"/>
    <w:rsid w:val="00C56370"/>
    <w:rsid w:val="00C65926"/>
    <w:rsid w:val="00C66840"/>
    <w:rsid w:val="00C710B8"/>
    <w:rsid w:val="00C85B23"/>
    <w:rsid w:val="00CB1311"/>
    <w:rsid w:val="00CE6230"/>
    <w:rsid w:val="00D14863"/>
    <w:rsid w:val="00D14DFB"/>
    <w:rsid w:val="00D20734"/>
    <w:rsid w:val="00D272A7"/>
    <w:rsid w:val="00D360BB"/>
    <w:rsid w:val="00D436B1"/>
    <w:rsid w:val="00D65AED"/>
    <w:rsid w:val="00DB21BF"/>
    <w:rsid w:val="00DB2878"/>
    <w:rsid w:val="00DC07BD"/>
    <w:rsid w:val="00DC7B6A"/>
    <w:rsid w:val="00DD4E02"/>
    <w:rsid w:val="00E007AD"/>
    <w:rsid w:val="00E15FA8"/>
    <w:rsid w:val="00E2117B"/>
    <w:rsid w:val="00E27832"/>
    <w:rsid w:val="00E37C4D"/>
    <w:rsid w:val="00E56487"/>
    <w:rsid w:val="00E671B4"/>
    <w:rsid w:val="00E91549"/>
    <w:rsid w:val="00EB5C7B"/>
    <w:rsid w:val="00EE3F06"/>
    <w:rsid w:val="00EF21E7"/>
    <w:rsid w:val="00F03319"/>
    <w:rsid w:val="00F21C0A"/>
    <w:rsid w:val="00F530CF"/>
    <w:rsid w:val="00F557A7"/>
    <w:rsid w:val="00F62085"/>
    <w:rsid w:val="00F62C03"/>
    <w:rsid w:val="00F677E6"/>
    <w:rsid w:val="00F7792D"/>
    <w:rsid w:val="00F82867"/>
    <w:rsid w:val="00F86DD4"/>
    <w:rsid w:val="00F963DB"/>
    <w:rsid w:val="00FA0495"/>
    <w:rsid w:val="00FB3BF7"/>
    <w:rsid w:val="00FE525C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  <w:rPr>
      <w:rFonts w:cs="Times New Roman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B3AB2"/>
    <w:pPr>
      <w:spacing w:after="0" w:line="240" w:lineRule="auto"/>
    </w:pPr>
    <w:rPr>
      <w:rFonts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6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ефективності виконання бюджетної програми</dc:title>
  <dc:creator>Админ</dc:creator>
  <cp:lastModifiedBy>Пользователь Windows</cp:lastModifiedBy>
  <cp:revision>2</cp:revision>
  <dcterms:created xsi:type="dcterms:W3CDTF">2021-04-15T11:37:00Z</dcterms:created>
  <dcterms:modified xsi:type="dcterms:W3CDTF">2021-04-15T11:37:00Z</dcterms:modified>
</cp:coreProperties>
</file>